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9F7C" w14:textId="33F8352D" w:rsidR="0074249B" w:rsidRPr="007E32E0" w:rsidRDefault="007E32E0" w:rsidP="007E32E0">
      <w:pPr>
        <w:pStyle w:val="Heading"/>
        <w:rPr>
          <w:rFonts w:ascii="Open Sans" w:hAnsi="Open Sans" w:cs="Open Sans"/>
        </w:rPr>
      </w:pPr>
      <w:r w:rsidRPr="007E32E0">
        <w:rPr>
          <w:rFonts w:ascii="Open Sans" w:hAnsi="Open Sans" w:cs="Open Sans"/>
        </w:rPr>
        <w:t>APC c</w:t>
      </w:r>
      <w:r w:rsidR="0074249B" w:rsidRPr="007E32E0">
        <w:rPr>
          <w:rFonts w:ascii="Open Sans" w:hAnsi="Open Sans" w:cs="Open Sans"/>
        </w:rPr>
        <w:t xml:space="preserve">andidate </w:t>
      </w:r>
      <w:r w:rsidRPr="007E32E0">
        <w:rPr>
          <w:rFonts w:ascii="Open Sans" w:hAnsi="Open Sans" w:cs="Open Sans"/>
        </w:rPr>
        <w:t xml:space="preserve">application </w:t>
      </w:r>
      <w:r w:rsidR="0074249B" w:rsidRPr="007E32E0">
        <w:rPr>
          <w:rFonts w:ascii="Open Sans" w:hAnsi="Open Sans" w:cs="Open Sans"/>
        </w:rPr>
        <w:t>checklist</w:t>
      </w:r>
    </w:p>
    <w:p w14:paraId="3A93F6FF" w14:textId="2C10CE15" w:rsidR="0074249B" w:rsidRPr="007E32E0" w:rsidRDefault="0074249B" w:rsidP="0074249B">
      <w:pPr>
        <w:rPr>
          <w:rFonts w:ascii="Open Sans" w:hAnsi="Open Sans" w:cs="Open Sans"/>
        </w:rPr>
      </w:pPr>
      <w:r w:rsidRPr="007E32E0">
        <w:rPr>
          <w:rFonts w:ascii="Open Sans" w:hAnsi="Open Sans" w:cs="Open Sans"/>
        </w:rPr>
        <w:t xml:space="preserve">The checklist below summarises the submission requirements for the APC this should be used in conjunction with the Candidate guide and Requirements and Competencies. This will help to ensure you are providing the information required to enable your assessors to assess your skills, </w:t>
      </w:r>
      <w:proofErr w:type="gramStart"/>
      <w:r w:rsidRPr="007E32E0">
        <w:rPr>
          <w:rFonts w:ascii="Open Sans" w:hAnsi="Open Sans" w:cs="Open Sans"/>
        </w:rPr>
        <w:t>knowledge</w:t>
      </w:r>
      <w:proofErr w:type="gramEnd"/>
      <w:r w:rsidRPr="007E32E0">
        <w:rPr>
          <w:rFonts w:ascii="Open Sans" w:hAnsi="Open Sans" w:cs="Open Sans"/>
        </w:rPr>
        <w:t xml:space="preserve"> and competence.</w:t>
      </w:r>
    </w:p>
    <w:p w14:paraId="7EDFFE80" w14:textId="77777777" w:rsidR="0074249B" w:rsidRPr="007E32E0" w:rsidRDefault="0074249B" w:rsidP="0074249B">
      <w:pPr>
        <w:rPr>
          <w:rFonts w:ascii="Open Sans" w:hAnsi="Open Sans" w:cs="Open Sans"/>
        </w:rPr>
      </w:pPr>
      <w:r w:rsidRPr="007E32E0">
        <w:rPr>
          <w:rFonts w:ascii="Open Sans" w:hAnsi="Open Sans" w:cs="Open Sans"/>
        </w:rPr>
        <w:t xml:space="preserve">RICS reserves the right to refuse or cancel interviews at any time of the becomes known that the key assessment/submission criteria have not been met. This includes word count, case study validity, ethics module and test, plagiarism, fees, CPD, qualification and experience eligibility and any other criteria set out in the RICS Regulations. </w:t>
      </w:r>
    </w:p>
    <w:p w14:paraId="723376DF" w14:textId="445F18DE" w:rsidR="0074249B" w:rsidRPr="007E32E0" w:rsidRDefault="0074249B" w:rsidP="0074249B">
      <w:pPr>
        <w:rPr>
          <w:rFonts w:ascii="Open Sans" w:hAnsi="Open Sans" w:cs="Open Sans"/>
        </w:rPr>
      </w:pPr>
      <w:r w:rsidRPr="007E32E0">
        <w:rPr>
          <w:rFonts w:ascii="Open Sans" w:hAnsi="Open Sans" w:cs="Open Sans"/>
        </w:rPr>
        <w:t>This would mean your assessment could be deferred to the next available assessment session.</w:t>
      </w:r>
    </w:p>
    <w:p w14:paraId="0F49D13F" w14:textId="2B34AEE9" w:rsidR="0074249B" w:rsidRPr="007E32E0" w:rsidRDefault="0074249B" w:rsidP="0074249B">
      <w:pPr>
        <w:rPr>
          <w:rFonts w:ascii="Open Sans" w:hAnsi="Open Sans" w:cs="Open Sans"/>
        </w:rPr>
      </w:pPr>
      <w:r w:rsidRPr="007E32E0">
        <w:rPr>
          <w:rFonts w:ascii="Open Sans" w:hAnsi="Open Sans" w:cs="Open Sans"/>
        </w:rPr>
        <w:t>You are required to have completed the RICS Ethics Module in the last 12 months at the point of application. You are not required to provide proof of completion of the RICS Ethics Module this will be checked when you apply for assessment if this requirement has not been met your assessment will be deferred.</w:t>
      </w:r>
    </w:p>
    <w:tbl>
      <w:tblPr>
        <w:tblStyle w:val="TableGrid"/>
        <w:tblW w:w="0" w:type="auto"/>
        <w:tblLook w:val="04A0" w:firstRow="1" w:lastRow="0" w:firstColumn="1" w:lastColumn="0" w:noHBand="0" w:noVBand="1"/>
      </w:tblPr>
      <w:tblGrid>
        <w:gridCol w:w="3005"/>
        <w:gridCol w:w="5212"/>
        <w:gridCol w:w="799"/>
      </w:tblGrid>
      <w:tr w:rsidR="0074249B" w:rsidRPr="007E32E0" w14:paraId="75C5E966" w14:textId="77777777" w:rsidTr="007E32E0">
        <w:trPr>
          <w:tblHeader/>
        </w:trPr>
        <w:tc>
          <w:tcPr>
            <w:tcW w:w="3005" w:type="dxa"/>
          </w:tcPr>
          <w:p w14:paraId="59775EBD" w14:textId="77777777" w:rsidR="0074249B" w:rsidRPr="007E32E0" w:rsidRDefault="0074249B" w:rsidP="007E32E0">
            <w:pPr>
              <w:spacing w:before="120" w:after="120"/>
              <w:rPr>
                <w:rFonts w:ascii="Open Sans" w:hAnsi="Open Sans" w:cs="Open Sans"/>
                <w:b/>
                <w:bCs/>
                <w:sz w:val="22"/>
                <w:szCs w:val="22"/>
              </w:rPr>
            </w:pPr>
            <w:r w:rsidRPr="007E32E0">
              <w:rPr>
                <w:rFonts w:ascii="Open Sans" w:hAnsi="Open Sans" w:cs="Open Sans"/>
                <w:b/>
                <w:bCs/>
                <w:sz w:val="22"/>
                <w:szCs w:val="22"/>
              </w:rPr>
              <w:t>Section</w:t>
            </w:r>
          </w:p>
        </w:tc>
        <w:tc>
          <w:tcPr>
            <w:tcW w:w="5212" w:type="dxa"/>
          </w:tcPr>
          <w:p w14:paraId="537A6B26" w14:textId="77777777" w:rsidR="0074249B" w:rsidRPr="007E32E0" w:rsidRDefault="0074249B" w:rsidP="007E32E0">
            <w:pPr>
              <w:spacing w:before="120" w:after="120"/>
              <w:rPr>
                <w:rFonts w:ascii="Open Sans" w:hAnsi="Open Sans" w:cs="Open Sans"/>
                <w:b/>
                <w:bCs/>
                <w:sz w:val="22"/>
                <w:szCs w:val="22"/>
              </w:rPr>
            </w:pPr>
            <w:r w:rsidRPr="007E32E0">
              <w:rPr>
                <w:rFonts w:ascii="Open Sans" w:hAnsi="Open Sans" w:cs="Open Sans"/>
                <w:b/>
                <w:bCs/>
                <w:sz w:val="22"/>
                <w:szCs w:val="22"/>
              </w:rPr>
              <w:t>Requirements</w:t>
            </w:r>
          </w:p>
        </w:tc>
        <w:tc>
          <w:tcPr>
            <w:tcW w:w="799" w:type="dxa"/>
          </w:tcPr>
          <w:p w14:paraId="1A6D7FA0" w14:textId="77777777" w:rsidR="0074249B" w:rsidRPr="007E32E0" w:rsidRDefault="0074249B" w:rsidP="007E32E0">
            <w:pPr>
              <w:spacing w:before="120" w:after="120"/>
              <w:rPr>
                <w:rFonts w:ascii="Open Sans" w:hAnsi="Open Sans" w:cs="Open Sans"/>
                <w:sz w:val="22"/>
                <w:szCs w:val="22"/>
              </w:rPr>
            </w:pPr>
          </w:p>
        </w:tc>
      </w:tr>
      <w:tr w:rsidR="007E32E0" w:rsidRPr="007E32E0" w14:paraId="2E3E7374" w14:textId="77777777" w:rsidTr="004F0BD6">
        <w:tc>
          <w:tcPr>
            <w:tcW w:w="3005" w:type="dxa"/>
            <w:vMerge w:val="restart"/>
          </w:tcPr>
          <w:p w14:paraId="4497EACF"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Covering pages</w:t>
            </w:r>
          </w:p>
        </w:tc>
        <w:tc>
          <w:tcPr>
            <w:tcW w:w="5212" w:type="dxa"/>
          </w:tcPr>
          <w:p w14:paraId="1317F1AD"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Your photograph is of your head and shoulders and a recent one (within 6 months)</w:t>
            </w:r>
          </w:p>
        </w:tc>
        <w:tc>
          <w:tcPr>
            <w:tcW w:w="799" w:type="dxa"/>
          </w:tcPr>
          <w:p w14:paraId="189F3199" w14:textId="77777777" w:rsidR="007E32E0" w:rsidRPr="007E32E0" w:rsidRDefault="007E32E0" w:rsidP="007E32E0">
            <w:pPr>
              <w:spacing w:before="120" w:after="120"/>
              <w:rPr>
                <w:rFonts w:ascii="Open Sans" w:hAnsi="Open Sans" w:cs="Open Sans"/>
                <w:sz w:val="22"/>
                <w:szCs w:val="22"/>
              </w:rPr>
            </w:pPr>
          </w:p>
        </w:tc>
      </w:tr>
      <w:tr w:rsidR="007E32E0" w:rsidRPr="007E32E0" w14:paraId="0E30C484" w14:textId="77777777" w:rsidTr="004F0BD6">
        <w:tc>
          <w:tcPr>
            <w:tcW w:w="3005" w:type="dxa"/>
            <w:vMerge/>
          </w:tcPr>
          <w:p w14:paraId="2CDFFDD0" w14:textId="77777777" w:rsidR="007E32E0" w:rsidRPr="007E32E0" w:rsidRDefault="007E32E0" w:rsidP="007E32E0">
            <w:pPr>
              <w:spacing w:before="120" w:after="120"/>
              <w:rPr>
                <w:rFonts w:ascii="Open Sans" w:hAnsi="Open Sans" w:cs="Open Sans"/>
                <w:sz w:val="22"/>
                <w:szCs w:val="22"/>
              </w:rPr>
            </w:pPr>
          </w:p>
        </w:tc>
        <w:tc>
          <w:tcPr>
            <w:tcW w:w="5212" w:type="dxa"/>
          </w:tcPr>
          <w:p w14:paraId="2818D1C8"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Check you are using the correct pathway guide and that it is specified as either Pre or Post August 2018.</w:t>
            </w:r>
          </w:p>
        </w:tc>
        <w:tc>
          <w:tcPr>
            <w:tcW w:w="799" w:type="dxa"/>
          </w:tcPr>
          <w:p w14:paraId="5B34A87E" w14:textId="77777777" w:rsidR="007E32E0" w:rsidRPr="007E32E0" w:rsidRDefault="007E32E0" w:rsidP="007E32E0">
            <w:pPr>
              <w:spacing w:before="120" w:after="120"/>
              <w:rPr>
                <w:rFonts w:ascii="Open Sans" w:hAnsi="Open Sans" w:cs="Open Sans"/>
                <w:sz w:val="22"/>
                <w:szCs w:val="22"/>
              </w:rPr>
            </w:pPr>
          </w:p>
        </w:tc>
      </w:tr>
      <w:tr w:rsidR="007E32E0" w:rsidRPr="007E32E0" w14:paraId="1E85252D" w14:textId="77777777" w:rsidTr="004F0BD6">
        <w:tc>
          <w:tcPr>
            <w:tcW w:w="3005" w:type="dxa"/>
            <w:vMerge/>
          </w:tcPr>
          <w:p w14:paraId="7FEFAE27" w14:textId="77777777" w:rsidR="007E32E0" w:rsidRPr="007E32E0" w:rsidRDefault="007E32E0" w:rsidP="007E32E0">
            <w:pPr>
              <w:spacing w:before="120" w:after="120"/>
              <w:rPr>
                <w:rFonts w:ascii="Open Sans" w:hAnsi="Open Sans" w:cs="Open Sans"/>
                <w:sz w:val="22"/>
                <w:szCs w:val="22"/>
              </w:rPr>
            </w:pPr>
          </w:p>
        </w:tc>
        <w:tc>
          <w:tcPr>
            <w:tcW w:w="5212" w:type="dxa"/>
          </w:tcPr>
          <w:p w14:paraId="28F902D5" w14:textId="521DC208"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 xml:space="preserve">Confirm your </w:t>
            </w:r>
            <w:r>
              <w:rPr>
                <w:rFonts w:ascii="Open Sans" w:hAnsi="Open Sans" w:cs="Open Sans"/>
                <w:sz w:val="22"/>
                <w:szCs w:val="22"/>
              </w:rPr>
              <w:t>c</w:t>
            </w:r>
            <w:r w:rsidRPr="007E32E0">
              <w:rPr>
                <w:rFonts w:ascii="Open Sans" w:hAnsi="Open Sans" w:cs="Open Sans"/>
                <w:sz w:val="22"/>
                <w:szCs w:val="22"/>
              </w:rPr>
              <w:t>ounsellor</w:t>
            </w:r>
            <w:r>
              <w:rPr>
                <w:rFonts w:ascii="Open Sans" w:hAnsi="Open Sans" w:cs="Open Sans"/>
                <w:sz w:val="22"/>
                <w:szCs w:val="22"/>
              </w:rPr>
              <w:t>’</w:t>
            </w:r>
            <w:r w:rsidRPr="007E32E0">
              <w:rPr>
                <w:rFonts w:ascii="Open Sans" w:hAnsi="Open Sans" w:cs="Open Sans"/>
                <w:sz w:val="22"/>
                <w:szCs w:val="22"/>
              </w:rPr>
              <w:t xml:space="preserve">s name and membership number. </w:t>
            </w:r>
          </w:p>
        </w:tc>
        <w:tc>
          <w:tcPr>
            <w:tcW w:w="799" w:type="dxa"/>
          </w:tcPr>
          <w:p w14:paraId="73EE782C" w14:textId="77777777" w:rsidR="007E32E0" w:rsidRPr="007E32E0" w:rsidRDefault="007E32E0" w:rsidP="007E32E0">
            <w:pPr>
              <w:spacing w:before="120" w:after="120"/>
              <w:rPr>
                <w:rFonts w:ascii="Open Sans" w:hAnsi="Open Sans" w:cs="Open Sans"/>
                <w:sz w:val="22"/>
                <w:szCs w:val="22"/>
              </w:rPr>
            </w:pPr>
          </w:p>
        </w:tc>
      </w:tr>
      <w:tr w:rsidR="007E32E0" w:rsidRPr="007E32E0" w14:paraId="711E0A62" w14:textId="77777777" w:rsidTr="004F0BD6">
        <w:tc>
          <w:tcPr>
            <w:tcW w:w="3005" w:type="dxa"/>
            <w:vMerge w:val="restart"/>
          </w:tcPr>
          <w:p w14:paraId="74EFE61E" w14:textId="6E41DC6D"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Summary of competencies and levels required (logbook for structured training candidates)</w:t>
            </w:r>
          </w:p>
        </w:tc>
        <w:tc>
          <w:tcPr>
            <w:tcW w:w="5212" w:type="dxa"/>
          </w:tcPr>
          <w:p w14:paraId="325C04A3"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Use the relevant pathway guide to set out the technical competencies and required level that you are to be assessed against.</w:t>
            </w:r>
          </w:p>
        </w:tc>
        <w:tc>
          <w:tcPr>
            <w:tcW w:w="799" w:type="dxa"/>
          </w:tcPr>
          <w:p w14:paraId="0F2A9EE2" w14:textId="77777777" w:rsidR="007E32E0" w:rsidRPr="007E32E0" w:rsidRDefault="007E32E0" w:rsidP="007E32E0">
            <w:pPr>
              <w:spacing w:before="120" w:after="120"/>
              <w:rPr>
                <w:rFonts w:ascii="Open Sans" w:hAnsi="Open Sans" w:cs="Open Sans"/>
                <w:sz w:val="22"/>
                <w:szCs w:val="22"/>
              </w:rPr>
            </w:pPr>
          </w:p>
        </w:tc>
      </w:tr>
      <w:tr w:rsidR="007E32E0" w:rsidRPr="007E32E0" w14:paraId="12E18E0A" w14:textId="77777777" w:rsidTr="004F0BD6">
        <w:tc>
          <w:tcPr>
            <w:tcW w:w="3005" w:type="dxa"/>
            <w:vMerge/>
          </w:tcPr>
          <w:p w14:paraId="288139FA" w14:textId="77777777" w:rsidR="007E32E0" w:rsidRPr="007E32E0" w:rsidRDefault="007E32E0" w:rsidP="007E32E0">
            <w:pPr>
              <w:spacing w:before="120" w:after="120"/>
              <w:rPr>
                <w:rFonts w:ascii="Open Sans" w:hAnsi="Open Sans" w:cs="Open Sans"/>
                <w:sz w:val="22"/>
                <w:szCs w:val="22"/>
              </w:rPr>
            </w:pPr>
          </w:p>
        </w:tc>
        <w:tc>
          <w:tcPr>
            <w:tcW w:w="5212" w:type="dxa"/>
          </w:tcPr>
          <w:p w14:paraId="009A06B6" w14:textId="06A586B6"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 xml:space="preserve">If you are a structured training candidate, you need to provide the number of days you have gained against each level of technical competency for your pathway and the number of days in total. </w:t>
            </w:r>
          </w:p>
        </w:tc>
        <w:tc>
          <w:tcPr>
            <w:tcW w:w="799" w:type="dxa"/>
          </w:tcPr>
          <w:p w14:paraId="30003442" w14:textId="77777777" w:rsidR="007E32E0" w:rsidRPr="007E32E0" w:rsidRDefault="007E32E0" w:rsidP="007E32E0">
            <w:pPr>
              <w:spacing w:before="120" w:after="120"/>
              <w:rPr>
                <w:rFonts w:ascii="Open Sans" w:hAnsi="Open Sans" w:cs="Open Sans"/>
                <w:sz w:val="22"/>
                <w:szCs w:val="22"/>
              </w:rPr>
            </w:pPr>
          </w:p>
        </w:tc>
      </w:tr>
      <w:tr w:rsidR="0074249B" w:rsidRPr="007E32E0" w14:paraId="71ACCED7" w14:textId="77777777" w:rsidTr="004F0BD6">
        <w:tc>
          <w:tcPr>
            <w:tcW w:w="3005" w:type="dxa"/>
          </w:tcPr>
          <w:p w14:paraId="7212CE3D" w14:textId="77777777" w:rsidR="0074249B" w:rsidRPr="007E32E0" w:rsidRDefault="0074249B" w:rsidP="007E32E0">
            <w:pPr>
              <w:spacing w:before="120" w:after="120"/>
              <w:rPr>
                <w:rFonts w:ascii="Open Sans" w:hAnsi="Open Sans" w:cs="Open Sans"/>
                <w:sz w:val="22"/>
                <w:szCs w:val="22"/>
              </w:rPr>
            </w:pPr>
            <w:r w:rsidRPr="007E32E0">
              <w:rPr>
                <w:rFonts w:ascii="Open Sans" w:hAnsi="Open Sans" w:cs="Open Sans"/>
                <w:sz w:val="22"/>
                <w:szCs w:val="22"/>
              </w:rPr>
              <w:lastRenderedPageBreak/>
              <w:t>Employment history</w:t>
            </w:r>
          </w:p>
        </w:tc>
        <w:tc>
          <w:tcPr>
            <w:tcW w:w="5212" w:type="dxa"/>
          </w:tcPr>
          <w:p w14:paraId="567EEFFC" w14:textId="77777777" w:rsidR="0074249B" w:rsidRPr="007E32E0" w:rsidRDefault="0074249B" w:rsidP="007E32E0">
            <w:pPr>
              <w:spacing w:before="120" w:after="120"/>
              <w:rPr>
                <w:rFonts w:ascii="Open Sans" w:hAnsi="Open Sans" w:cs="Open Sans"/>
                <w:sz w:val="22"/>
                <w:szCs w:val="22"/>
              </w:rPr>
            </w:pPr>
            <w:r w:rsidRPr="007E32E0">
              <w:rPr>
                <w:rFonts w:ascii="Open Sans" w:hAnsi="Open Sans" w:cs="Open Sans"/>
                <w:sz w:val="22"/>
                <w:szCs w:val="22"/>
              </w:rPr>
              <w:t>Refer to each position where you have gained experience that is relevant to your assessment and pathway.</w:t>
            </w:r>
          </w:p>
        </w:tc>
        <w:tc>
          <w:tcPr>
            <w:tcW w:w="799" w:type="dxa"/>
          </w:tcPr>
          <w:p w14:paraId="5EC9757B" w14:textId="77777777" w:rsidR="0074249B" w:rsidRPr="007E32E0" w:rsidRDefault="0074249B" w:rsidP="007E32E0">
            <w:pPr>
              <w:spacing w:before="120" w:after="120"/>
              <w:rPr>
                <w:rFonts w:ascii="Open Sans" w:hAnsi="Open Sans" w:cs="Open Sans"/>
                <w:sz w:val="22"/>
                <w:szCs w:val="22"/>
              </w:rPr>
            </w:pPr>
          </w:p>
        </w:tc>
      </w:tr>
      <w:tr w:rsidR="0074249B" w:rsidRPr="007E32E0" w14:paraId="3C1BE430" w14:textId="77777777" w:rsidTr="004F0BD6">
        <w:tc>
          <w:tcPr>
            <w:tcW w:w="3005" w:type="dxa"/>
          </w:tcPr>
          <w:p w14:paraId="0D88022C" w14:textId="77777777" w:rsidR="0074249B" w:rsidRPr="007E32E0" w:rsidRDefault="0074249B" w:rsidP="007E32E0">
            <w:pPr>
              <w:spacing w:before="120" w:after="120"/>
              <w:rPr>
                <w:rFonts w:ascii="Open Sans" w:hAnsi="Open Sans" w:cs="Open Sans"/>
                <w:sz w:val="22"/>
                <w:szCs w:val="22"/>
              </w:rPr>
            </w:pPr>
            <w:r w:rsidRPr="007E32E0">
              <w:rPr>
                <w:rFonts w:ascii="Open Sans" w:hAnsi="Open Sans" w:cs="Open Sans"/>
                <w:sz w:val="22"/>
                <w:szCs w:val="22"/>
              </w:rPr>
              <w:t>Professional body details</w:t>
            </w:r>
          </w:p>
        </w:tc>
        <w:tc>
          <w:tcPr>
            <w:tcW w:w="5212" w:type="dxa"/>
          </w:tcPr>
          <w:p w14:paraId="35C81366" w14:textId="77777777" w:rsidR="0074249B" w:rsidRPr="007E32E0" w:rsidRDefault="0074249B" w:rsidP="007E32E0">
            <w:pPr>
              <w:spacing w:before="120" w:after="120"/>
              <w:rPr>
                <w:rFonts w:ascii="Open Sans" w:hAnsi="Open Sans" w:cs="Open Sans"/>
                <w:sz w:val="22"/>
                <w:szCs w:val="22"/>
              </w:rPr>
            </w:pPr>
            <w:r w:rsidRPr="007E32E0">
              <w:rPr>
                <w:rFonts w:ascii="Open Sans" w:hAnsi="Open Sans" w:cs="Open Sans"/>
                <w:sz w:val="22"/>
                <w:szCs w:val="22"/>
              </w:rPr>
              <w:t xml:space="preserve">Provide the professional body membership, </w:t>
            </w:r>
            <w:proofErr w:type="gramStart"/>
            <w:r w:rsidRPr="007E32E0">
              <w:rPr>
                <w:rFonts w:ascii="Open Sans" w:hAnsi="Open Sans" w:cs="Open Sans"/>
                <w:sz w:val="22"/>
                <w:szCs w:val="22"/>
              </w:rPr>
              <w:t>grade</w:t>
            </w:r>
            <w:proofErr w:type="gramEnd"/>
            <w:r w:rsidRPr="007E32E0">
              <w:rPr>
                <w:rFonts w:ascii="Open Sans" w:hAnsi="Open Sans" w:cs="Open Sans"/>
                <w:sz w:val="22"/>
                <w:szCs w:val="22"/>
              </w:rPr>
              <w:t xml:space="preserve"> and date of qualification for all relevant and active professional bodies.</w:t>
            </w:r>
          </w:p>
        </w:tc>
        <w:tc>
          <w:tcPr>
            <w:tcW w:w="799" w:type="dxa"/>
          </w:tcPr>
          <w:p w14:paraId="579CF97C" w14:textId="77777777" w:rsidR="0074249B" w:rsidRPr="007E32E0" w:rsidRDefault="0074249B" w:rsidP="007E32E0">
            <w:pPr>
              <w:spacing w:before="120" w:after="120"/>
              <w:rPr>
                <w:rFonts w:ascii="Open Sans" w:hAnsi="Open Sans" w:cs="Open Sans"/>
                <w:sz w:val="22"/>
                <w:szCs w:val="22"/>
              </w:rPr>
            </w:pPr>
          </w:p>
        </w:tc>
      </w:tr>
      <w:tr w:rsidR="007E32E0" w:rsidRPr="007E32E0" w14:paraId="3C2D0D80" w14:textId="77777777" w:rsidTr="004F0BD6">
        <w:tc>
          <w:tcPr>
            <w:tcW w:w="3005" w:type="dxa"/>
            <w:vMerge w:val="restart"/>
          </w:tcPr>
          <w:p w14:paraId="150DCC9F"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Summary of Experience – Mandatory competencies</w:t>
            </w:r>
          </w:p>
        </w:tc>
        <w:tc>
          <w:tcPr>
            <w:tcW w:w="5212" w:type="dxa"/>
          </w:tcPr>
          <w:p w14:paraId="4D6FB8AB"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Do not exceed the maximum word count of 1500 words.</w:t>
            </w:r>
          </w:p>
        </w:tc>
        <w:tc>
          <w:tcPr>
            <w:tcW w:w="799" w:type="dxa"/>
          </w:tcPr>
          <w:p w14:paraId="520C47D8" w14:textId="77777777" w:rsidR="007E32E0" w:rsidRPr="007E32E0" w:rsidRDefault="007E32E0" w:rsidP="007E32E0">
            <w:pPr>
              <w:spacing w:before="120" w:after="120"/>
              <w:rPr>
                <w:rFonts w:ascii="Open Sans" w:hAnsi="Open Sans" w:cs="Open Sans"/>
                <w:sz w:val="22"/>
                <w:szCs w:val="22"/>
              </w:rPr>
            </w:pPr>
          </w:p>
        </w:tc>
      </w:tr>
      <w:tr w:rsidR="007E32E0" w:rsidRPr="007E32E0" w14:paraId="5C3B3560" w14:textId="77777777" w:rsidTr="004F0BD6">
        <w:tc>
          <w:tcPr>
            <w:tcW w:w="3005" w:type="dxa"/>
            <w:vMerge/>
          </w:tcPr>
          <w:p w14:paraId="276BADC9" w14:textId="77777777" w:rsidR="007E32E0" w:rsidRPr="007E32E0" w:rsidRDefault="007E32E0" w:rsidP="007E32E0">
            <w:pPr>
              <w:spacing w:before="120" w:after="120"/>
              <w:rPr>
                <w:rFonts w:ascii="Open Sans" w:hAnsi="Open Sans" w:cs="Open Sans"/>
                <w:sz w:val="22"/>
                <w:szCs w:val="22"/>
              </w:rPr>
            </w:pPr>
          </w:p>
        </w:tc>
        <w:tc>
          <w:tcPr>
            <w:tcW w:w="5212" w:type="dxa"/>
          </w:tcPr>
          <w:p w14:paraId="68F6BA07"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Have you provided a competency has a statement for each level required?</w:t>
            </w:r>
          </w:p>
        </w:tc>
        <w:tc>
          <w:tcPr>
            <w:tcW w:w="799" w:type="dxa"/>
          </w:tcPr>
          <w:p w14:paraId="5C4B9FB8" w14:textId="77777777" w:rsidR="007E32E0" w:rsidRPr="007E32E0" w:rsidRDefault="007E32E0" w:rsidP="007E32E0">
            <w:pPr>
              <w:spacing w:before="120" w:after="120"/>
              <w:rPr>
                <w:rFonts w:ascii="Open Sans" w:hAnsi="Open Sans" w:cs="Open Sans"/>
                <w:sz w:val="22"/>
                <w:szCs w:val="22"/>
              </w:rPr>
            </w:pPr>
          </w:p>
        </w:tc>
      </w:tr>
      <w:tr w:rsidR="007E32E0" w:rsidRPr="007E32E0" w14:paraId="69F5959C" w14:textId="77777777" w:rsidTr="004F0BD6">
        <w:tc>
          <w:tcPr>
            <w:tcW w:w="3005" w:type="dxa"/>
            <w:vMerge w:val="restart"/>
          </w:tcPr>
          <w:p w14:paraId="667B946A"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Summary of Experience – Technical competencies</w:t>
            </w:r>
          </w:p>
        </w:tc>
        <w:tc>
          <w:tcPr>
            <w:tcW w:w="5212" w:type="dxa"/>
          </w:tcPr>
          <w:p w14:paraId="2DF99FF8"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Do not exceed the maximum word count of 4000 words.</w:t>
            </w:r>
          </w:p>
        </w:tc>
        <w:tc>
          <w:tcPr>
            <w:tcW w:w="799" w:type="dxa"/>
          </w:tcPr>
          <w:p w14:paraId="5C7AB16D" w14:textId="77777777" w:rsidR="007E32E0" w:rsidRPr="007E32E0" w:rsidRDefault="007E32E0" w:rsidP="007E32E0">
            <w:pPr>
              <w:spacing w:before="120" w:after="120"/>
              <w:rPr>
                <w:rFonts w:ascii="Open Sans" w:hAnsi="Open Sans" w:cs="Open Sans"/>
                <w:sz w:val="22"/>
                <w:szCs w:val="22"/>
              </w:rPr>
            </w:pPr>
          </w:p>
        </w:tc>
      </w:tr>
      <w:tr w:rsidR="007E32E0" w:rsidRPr="007E32E0" w14:paraId="5FEAA21E" w14:textId="77777777" w:rsidTr="004F0BD6">
        <w:tc>
          <w:tcPr>
            <w:tcW w:w="3005" w:type="dxa"/>
            <w:vMerge/>
          </w:tcPr>
          <w:p w14:paraId="0D797AE9" w14:textId="77777777" w:rsidR="007E32E0" w:rsidRPr="007E32E0" w:rsidRDefault="007E32E0" w:rsidP="007E32E0">
            <w:pPr>
              <w:spacing w:before="120" w:after="120"/>
              <w:rPr>
                <w:rFonts w:ascii="Open Sans" w:hAnsi="Open Sans" w:cs="Open Sans"/>
                <w:sz w:val="22"/>
                <w:szCs w:val="22"/>
              </w:rPr>
            </w:pPr>
          </w:p>
        </w:tc>
        <w:tc>
          <w:tcPr>
            <w:tcW w:w="5212" w:type="dxa"/>
          </w:tcPr>
          <w:p w14:paraId="086CEC14"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You have checked the competencies you are submitting statements for meets the technical requirements at the correct levels for your chosen pathway.</w:t>
            </w:r>
          </w:p>
        </w:tc>
        <w:tc>
          <w:tcPr>
            <w:tcW w:w="799" w:type="dxa"/>
          </w:tcPr>
          <w:p w14:paraId="55A96DEB" w14:textId="77777777" w:rsidR="007E32E0" w:rsidRPr="007E32E0" w:rsidRDefault="007E32E0" w:rsidP="007E32E0">
            <w:pPr>
              <w:spacing w:before="120" w:after="120"/>
              <w:rPr>
                <w:rFonts w:ascii="Open Sans" w:hAnsi="Open Sans" w:cs="Open Sans"/>
                <w:sz w:val="22"/>
                <w:szCs w:val="22"/>
              </w:rPr>
            </w:pPr>
          </w:p>
        </w:tc>
      </w:tr>
      <w:tr w:rsidR="007E32E0" w:rsidRPr="007E32E0" w14:paraId="7F4A22EE" w14:textId="77777777" w:rsidTr="004F0BD6">
        <w:tc>
          <w:tcPr>
            <w:tcW w:w="3005" w:type="dxa"/>
            <w:vMerge/>
          </w:tcPr>
          <w:p w14:paraId="475A3942" w14:textId="77777777" w:rsidR="007E32E0" w:rsidRPr="007E32E0" w:rsidRDefault="007E32E0" w:rsidP="007E32E0">
            <w:pPr>
              <w:spacing w:before="120" w:after="120"/>
              <w:rPr>
                <w:rFonts w:ascii="Open Sans" w:hAnsi="Open Sans" w:cs="Open Sans"/>
                <w:sz w:val="22"/>
                <w:szCs w:val="22"/>
              </w:rPr>
            </w:pPr>
          </w:p>
        </w:tc>
        <w:tc>
          <w:tcPr>
            <w:tcW w:w="5212" w:type="dxa"/>
          </w:tcPr>
          <w:p w14:paraId="6B536314"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Each competency has a statement each level required.</w:t>
            </w:r>
          </w:p>
        </w:tc>
        <w:tc>
          <w:tcPr>
            <w:tcW w:w="799" w:type="dxa"/>
          </w:tcPr>
          <w:p w14:paraId="790CE8C1" w14:textId="77777777" w:rsidR="007E32E0" w:rsidRPr="007E32E0" w:rsidRDefault="007E32E0" w:rsidP="007E32E0">
            <w:pPr>
              <w:spacing w:before="120" w:after="120"/>
              <w:rPr>
                <w:rFonts w:ascii="Open Sans" w:hAnsi="Open Sans" w:cs="Open Sans"/>
                <w:sz w:val="22"/>
                <w:szCs w:val="22"/>
              </w:rPr>
            </w:pPr>
          </w:p>
        </w:tc>
      </w:tr>
      <w:tr w:rsidR="007E32E0" w:rsidRPr="007E32E0" w14:paraId="21652851" w14:textId="77777777" w:rsidTr="004F0BD6">
        <w:tc>
          <w:tcPr>
            <w:tcW w:w="3005" w:type="dxa"/>
            <w:vMerge w:val="restart"/>
          </w:tcPr>
          <w:p w14:paraId="5A2AF72D"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Case Study</w:t>
            </w:r>
          </w:p>
        </w:tc>
        <w:tc>
          <w:tcPr>
            <w:tcW w:w="5212" w:type="dxa"/>
          </w:tcPr>
          <w:p w14:paraId="3D5956C9"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Word count is a maximum of 3000 words</w:t>
            </w:r>
          </w:p>
        </w:tc>
        <w:tc>
          <w:tcPr>
            <w:tcW w:w="799" w:type="dxa"/>
          </w:tcPr>
          <w:p w14:paraId="276323E7" w14:textId="77777777" w:rsidR="007E32E0" w:rsidRPr="007E32E0" w:rsidRDefault="007E32E0" w:rsidP="007E32E0">
            <w:pPr>
              <w:spacing w:before="120" w:after="120"/>
              <w:rPr>
                <w:rFonts w:ascii="Open Sans" w:hAnsi="Open Sans" w:cs="Open Sans"/>
                <w:sz w:val="22"/>
                <w:szCs w:val="22"/>
              </w:rPr>
            </w:pPr>
          </w:p>
        </w:tc>
      </w:tr>
      <w:tr w:rsidR="007E32E0" w:rsidRPr="007E32E0" w14:paraId="48F72F59" w14:textId="77777777" w:rsidTr="004F0BD6">
        <w:tc>
          <w:tcPr>
            <w:tcW w:w="3005" w:type="dxa"/>
            <w:vMerge/>
          </w:tcPr>
          <w:p w14:paraId="40C86545" w14:textId="77777777" w:rsidR="007E32E0" w:rsidRPr="007E32E0" w:rsidRDefault="007E32E0" w:rsidP="007E32E0">
            <w:pPr>
              <w:spacing w:before="120" w:after="120"/>
              <w:rPr>
                <w:rFonts w:ascii="Open Sans" w:hAnsi="Open Sans" w:cs="Open Sans"/>
                <w:sz w:val="22"/>
                <w:szCs w:val="22"/>
              </w:rPr>
            </w:pPr>
          </w:p>
        </w:tc>
        <w:tc>
          <w:tcPr>
            <w:tcW w:w="5212" w:type="dxa"/>
          </w:tcPr>
          <w:p w14:paraId="62E1EA98"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At the point of submission this is based on a project you have worked on in the last 30 months.</w:t>
            </w:r>
          </w:p>
        </w:tc>
        <w:tc>
          <w:tcPr>
            <w:tcW w:w="799" w:type="dxa"/>
          </w:tcPr>
          <w:p w14:paraId="0FF1C3F4" w14:textId="77777777" w:rsidR="007E32E0" w:rsidRPr="007E32E0" w:rsidRDefault="007E32E0" w:rsidP="007E32E0">
            <w:pPr>
              <w:spacing w:before="120" w:after="120"/>
              <w:rPr>
                <w:rFonts w:ascii="Open Sans" w:hAnsi="Open Sans" w:cs="Open Sans"/>
                <w:sz w:val="22"/>
                <w:szCs w:val="22"/>
              </w:rPr>
            </w:pPr>
          </w:p>
        </w:tc>
      </w:tr>
      <w:tr w:rsidR="007E32E0" w:rsidRPr="007E32E0" w14:paraId="5E5DA9D1" w14:textId="77777777" w:rsidTr="004F0BD6">
        <w:tc>
          <w:tcPr>
            <w:tcW w:w="3005" w:type="dxa"/>
            <w:vMerge/>
          </w:tcPr>
          <w:p w14:paraId="4DE03CA7" w14:textId="77777777" w:rsidR="007E32E0" w:rsidRPr="007E32E0" w:rsidRDefault="007E32E0" w:rsidP="007E32E0">
            <w:pPr>
              <w:spacing w:before="120" w:after="120"/>
              <w:rPr>
                <w:rFonts w:ascii="Open Sans" w:hAnsi="Open Sans" w:cs="Open Sans"/>
                <w:sz w:val="22"/>
                <w:szCs w:val="22"/>
              </w:rPr>
            </w:pPr>
          </w:p>
        </w:tc>
        <w:tc>
          <w:tcPr>
            <w:tcW w:w="5212" w:type="dxa"/>
          </w:tcPr>
          <w:p w14:paraId="2E83ABE9"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You have clearly identified the technical competencies within your pathway within your chosen pathway.</w:t>
            </w:r>
          </w:p>
        </w:tc>
        <w:tc>
          <w:tcPr>
            <w:tcW w:w="799" w:type="dxa"/>
          </w:tcPr>
          <w:p w14:paraId="0C66C9F0" w14:textId="77777777" w:rsidR="007E32E0" w:rsidRPr="007E32E0" w:rsidRDefault="007E32E0" w:rsidP="007E32E0">
            <w:pPr>
              <w:spacing w:before="120" w:after="120"/>
              <w:rPr>
                <w:rFonts w:ascii="Open Sans" w:hAnsi="Open Sans" w:cs="Open Sans"/>
                <w:sz w:val="22"/>
                <w:szCs w:val="22"/>
              </w:rPr>
            </w:pPr>
          </w:p>
        </w:tc>
      </w:tr>
      <w:tr w:rsidR="007E32E0" w:rsidRPr="007E32E0" w14:paraId="11BC7FB5" w14:textId="77777777" w:rsidTr="004F0BD6">
        <w:tc>
          <w:tcPr>
            <w:tcW w:w="3005" w:type="dxa"/>
            <w:vMerge/>
          </w:tcPr>
          <w:p w14:paraId="4A48A884" w14:textId="77777777" w:rsidR="007E32E0" w:rsidRPr="007E32E0" w:rsidRDefault="007E32E0" w:rsidP="007E32E0">
            <w:pPr>
              <w:spacing w:before="120" w:after="120"/>
              <w:rPr>
                <w:rFonts w:ascii="Open Sans" w:hAnsi="Open Sans" w:cs="Open Sans"/>
                <w:sz w:val="22"/>
                <w:szCs w:val="22"/>
              </w:rPr>
            </w:pPr>
          </w:p>
        </w:tc>
        <w:tc>
          <w:tcPr>
            <w:tcW w:w="5212" w:type="dxa"/>
          </w:tcPr>
          <w:p w14:paraId="6075B7E1"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You have read and complied with the confidentiality statement.</w:t>
            </w:r>
          </w:p>
        </w:tc>
        <w:tc>
          <w:tcPr>
            <w:tcW w:w="799" w:type="dxa"/>
          </w:tcPr>
          <w:p w14:paraId="1F1C0A1B" w14:textId="77777777" w:rsidR="007E32E0" w:rsidRPr="007E32E0" w:rsidRDefault="007E32E0" w:rsidP="007E32E0">
            <w:pPr>
              <w:spacing w:before="120" w:after="120"/>
              <w:rPr>
                <w:rFonts w:ascii="Open Sans" w:hAnsi="Open Sans" w:cs="Open Sans"/>
                <w:sz w:val="22"/>
                <w:szCs w:val="22"/>
              </w:rPr>
            </w:pPr>
          </w:p>
        </w:tc>
      </w:tr>
      <w:tr w:rsidR="007E32E0" w:rsidRPr="007E32E0" w14:paraId="1AFFBD9B" w14:textId="77777777" w:rsidTr="004F0BD6">
        <w:tc>
          <w:tcPr>
            <w:tcW w:w="3005" w:type="dxa"/>
            <w:vMerge w:val="restart"/>
          </w:tcPr>
          <w:p w14:paraId="077C0AB0"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CPD</w:t>
            </w:r>
          </w:p>
        </w:tc>
        <w:tc>
          <w:tcPr>
            <w:tcW w:w="5212" w:type="dxa"/>
          </w:tcPr>
          <w:p w14:paraId="3CB2C3CD"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If you an APC Structured training candidate - you have provided a minimum of 48 hours of CPD for each year of structured training.</w:t>
            </w:r>
          </w:p>
          <w:p w14:paraId="310E5C5A"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lastRenderedPageBreak/>
              <w:t>If you are an APC Prelim candidate - you have provided a minimum of 48 hours of CPD in the last 12 months.</w:t>
            </w:r>
          </w:p>
        </w:tc>
        <w:tc>
          <w:tcPr>
            <w:tcW w:w="799" w:type="dxa"/>
          </w:tcPr>
          <w:p w14:paraId="0EF9AA1C" w14:textId="77777777" w:rsidR="007E32E0" w:rsidRPr="007E32E0" w:rsidRDefault="007E32E0" w:rsidP="007E32E0">
            <w:pPr>
              <w:spacing w:before="120" w:after="120"/>
              <w:rPr>
                <w:rFonts w:ascii="Open Sans" w:hAnsi="Open Sans" w:cs="Open Sans"/>
                <w:sz w:val="22"/>
                <w:szCs w:val="22"/>
              </w:rPr>
            </w:pPr>
          </w:p>
        </w:tc>
      </w:tr>
      <w:tr w:rsidR="007E32E0" w:rsidRPr="007E32E0" w14:paraId="75567656" w14:textId="77777777" w:rsidTr="004F0BD6">
        <w:tc>
          <w:tcPr>
            <w:tcW w:w="3005" w:type="dxa"/>
            <w:vMerge/>
          </w:tcPr>
          <w:p w14:paraId="60199715" w14:textId="77777777" w:rsidR="007E32E0" w:rsidRPr="007E32E0" w:rsidRDefault="007E32E0" w:rsidP="007E32E0">
            <w:pPr>
              <w:spacing w:before="120" w:after="120"/>
              <w:rPr>
                <w:rFonts w:ascii="Open Sans" w:hAnsi="Open Sans" w:cs="Open Sans"/>
                <w:sz w:val="22"/>
                <w:szCs w:val="22"/>
              </w:rPr>
            </w:pPr>
          </w:p>
        </w:tc>
        <w:tc>
          <w:tcPr>
            <w:tcW w:w="5212" w:type="dxa"/>
          </w:tcPr>
          <w:p w14:paraId="50C5EE2C" w14:textId="77777777" w:rsidR="007E32E0" w:rsidRPr="007E32E0" w:rsidRDefault="007E32E0" w:rsidP="007E32E0">
            <w:pPr>
              <w:spacing w:before="120" w:after="120"/>
              <w:rPr>
                <w:rFonts w:ascii="Open Sans" w:hAnsi="Open Sans" w:cs="Open Sans"/>
                <w:sz w:val="22"/>
                <w:szCs w:val="22"/>
              </w:rPr>
            </w:pPr>
            <w:r w:rsidRPr="007E32E0">
              <w:rPr>
                <w:rFonts w:ascii="Open Sans" w:hAnsi="Open Sans" w:cs="Open Sans"/>
                <w:sz w:val="22"/>
                <w:szCs w:val="22"/>
              </w:rPr>
              <w:t>A minimum of 50% of your CPD is formal CPD.</w:t>
            </w:r>
          </w:p>
        </w:tc>
        <w:tc>
          <w:tcPr>
            <w:tcW w:w="799" w:type="dxa"/>
          </w:tcPr>
          <w:p w14:paraId="544EFD41" w14:textId="77777777" w:rsidR="007E32E0" w:rsidRPr="007E32E0" w:rsidRDefault="007E32E0" w:rsidP="007E32E0">
            <w:pPr>
              <w:spacing w:before="120" w:after="120"/>
              <w:rPr>
                <w:rFonts w:ascii="Open Sans" w:hAnsi="Open Sans" w:cs="Open Sans"/>
                <w:sz w:val="22"/>
                <w:szCs w:val="22"/>
              </w:rPr>
            </w:pPr>
          </w:p>
        </w:tc>
      </w:tr>
    </w:tbl>
    <w:p w14:paraId="1106A546" w14:textId="77777777" w:rsidR="0074249B" w:rsidRPr="0074249B" w:rsidRDefault="0074249B" w:rsidP="0074249B">
      <w:pPr>
        <w:rPr>
          <w:rFonts w:ascii="Open Sans" w:hAnsi="Open Sans" w:cs="Open Sans"/>
          <w:sz w:val="20"/>
          <w:szCs w:val="20"/>
        </w:rPr>
      </w:pPr>
    </w:p>
    <w:p w14:paraId="46FF34CA" w14:textId="77777777" w:rsidR="0074249B" w:rsidRPr="007E32E0" w:rsidRDefault="0074249B" w:rsidP="0074249B">
      <w:pPr>
        <w:rPr>
          <w:rFonts w:ascii="Open Sans" w:hAnsi="Open Sans" w:cs="Open Sans"/>
        </w:rPr>
      </w:pPr>
      <w:r w:rsidRPr="007E32E0">
        <w:rPr>
          <w:rFonts w:ascii="Open Sans" w:hAnsi="Open Sans" w:cs="Open Sans"/>
        </w:rPr>
        <w:t>Your submission must comprise of the submission overview, employment and coversheets, summary of experience and case study including appendices, this will need to be converted to a PDF before uploading when you apply for your assessment.</w:t>
      </w:r>
    </w:p>
    <w:p w14:paraId="4798F25D" w14:textId="77777777" w:rsidR="0074249B" w:rsidRPr="007E32E0" w:rsidRDefault="0074249B" w:rsidP="0074249B">
      <w:pPr>
        <w:rPr>
          <w:rFonts w:ascii="Open Sans" w:hAnsi="Open Sans" w:cs="Open Sans"/>
        </w:rPr>
      </w:pPr>
      <w:r w:rsidRPr="007E32E0">
        <w:rPr>
          <w:rFonts w:ascii="Open Sans" w:hAnsi="Open Sans" w:cs="Open Sans"/>
        </w:rPr>
        <w:t>When you upload your submission, it should be uploaded as a single pdf file using the following naming</w:t>
      </w:r>
    </w:p>
    <w:p w14:paraId="5196B07A" w14:textId="1294B71F" w:rsidR="0074249B" w:rsidRPr="007E32E0" w:rsidRDefault="0074249B" w:rsidP="0074249B">
      <w:pPr>
        <w:rPr>
          <w:rFonts w:ascii="Open Sans" w:hAnsi="Open Sans" w:cs="Open Sans"/>
        </w:rPr>
      </w:pPr>
      <w:r w:rsidRPr="007E32E0">
        <w:rPr>
          <w:rFonts w:ascii="Open Sans" w:hAnsi="Open Sans" w:cs="Open Sans"/>
        </w:rPr>
        <w:t>[membership number]</w:t>
      </w:r>
      <w:proofErr w:type="gramStart"/>
      <w:r w:rsidR="007E32E0" w:rsidRPr="007E32E0">
        <w:rPr>
          <w:rFonts w:ascii="Open Sans" w:hAnsi="Open Sans" w:cs="Open Sans"/>
        </w:rPr>
        <w:t>-</w:t>
      </w:r>
      <w:r w:rsidRPr="007E32E0">
        <w:rPr>
          <w:rFonts w:ascii="Open Sans" w:hAnsi="Open Sans" w:cs="Open Sans"/>
        </w:rPr>
        <w:t>[</w:t>
      </w:r>
      <w:proofErr w:type="gramEnd"/>
      <w:r w:rsidRPr="007E32E0">
        <w:rPr>
          <w:rFonts w:ascii="Open Sans" w:hAnsi="Open Sans" w:cs="Open Sans"/>
        </w:rPr>
        <w:t>family name]</w:t>
      </w:r>
    </w:p>
    <w:p w14:paraId="3AE1FF34" w14:textId="5B49BA52" w:rsidR="00687E7E" w:rsidRPr="007E32E0" w:rsidRDefault="007B61E1" w:rsidP="0074249B">
      <w:pPr>
        <w:rPr>
          <w:rFonts w:ascii="Open Sans" w:hAnsi="Open Sans" w:cs="Open Sans"/>
        </w:rPr>
      </w:pPr>
      <w:r w:rsidRPr="007E32E0">
        <w:rPr>
          <w:rFonts w:ascii="Open Sans" w:hAnsi="Open Sans" w:cs="Open Sans"/>
        </w:rPr>
        <w:t>Your submission will be uploaded in Box, which is a cloud based secure file sharing system.</w:t>
      </w:r>
    </w:p>
    <w:p w14:paraId="1CFD183B" w14:textId="77777777" w:rsidR="0074249B" w:rsidRPr="0074249B" w:rsidRDefault="0074249B" w:rsidP="0074249B">
      <w:pPr>
        <w:rPr>
          <w:rFonts w:ascii="Open Sans" w:hAnsi="Open Sans" w:cs="Open Sans"/>
          <w:sz w:val="20"/>
          <w:szCs w:val="20"/>
        </w:rPr>
      </w:pPr>
    </w:p>
    <w:p w14:paraId="66390134" w14:textId="77777777" w:rsidR="00F53A30" w:rsidRPr="00A15D96" w:rsidRDefault="00F53A30" w:rsidP="00A15D96"/>
    <w:sectPr w:rsidR="00F53A30" w:rsidRPr="00A15D96" w:rsidSect="00B2697A">
      <w:headerReference w:type="even" r:id="rId11"/>
      <w:headerReference w:type="default" r:id="rId12"/>
      <w:footerReference w:type="even" r:id="rId13"/>
      <w:footerReference w:type="default" r:id="rId14"/>
      <w:headerReference w:type="first" r:id="rId15"/>
      <w:footerReference w:type="first" r:id="rId16"/>
      <w:pgSz w:w="11906" w:h="16838"/>
      <w:pgMar w:top="233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E465" w14:textId="77777777" w:rsidR="00D81C56" w:rsidRDefault="00D81C56" w:rsidP="00F53A30">
      <w:pPr>
        <w:spacing w:after="0" w:line="240" w:lineRule="auto"/>
      </w:pPr>
      <w:r>
        <w:separator/>
      </w:r>
    </w:p>
  </w:endnote>
  <w:endnote w:type="continuationSeparator" w:id="0">
    <w:p w14:paraId="4A5D99B2" w14:textId="77777777" w:rsidR="00D81C56" w:rsidRDefault="00D81C56" w:rsidP="00F5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2AFF" w:usb1="500079DB" w:usb2="0000001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05D" w14:textId="77777777" w:rsidR="0020797C" w:rsidRDefault="00207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E7C" w14:textId="77777777" w:rsidR="00F53A30" w:rsidRDefault="00654B04">
    <w:pPr>
      <w:pStyle w:val="Footer"/>
    </w:pPr>
    <w:r>
      <w:rPr>
        <w:noProof/>
      </w:rPr>
      <w:drawing>
        <wp:anchor distT="0" distB="0" distL="114300" distR="114300" simplePos="0" relativeHeight="251672576" behindDoc="1" locked="0" layoutInCell="1" allowOverlap="1" wp14:anchorId="1EAFE47D" wp14:editId="5CDD4907">
          <wp:simplePos x="0" y="0"/>
          <wp:positionH relativeFrom="column">
            <wp:posOffset>-914400</wp:posOffset>
          </wp:positionH>
          <wp:positionV relativeFrom="paragraph">
            <wp:posOffset>-455930</wp:posOffset>
          </wp:positionV>
          <wp:extent cx="7563600" cy="106758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CS0069-27-LETTERHEAD-PLAIN PORTRAIT-A4-FOOT-P2.jpg"/>
                  <pic:cNvPicPr/>
                </pic:nvPicPr>
                <pic:blipFill>
                  <a:blip r:embed="rId1"/>
                  <a:stretch>
                    <a:fillRect/>
                  </a:stretch>
                </pic:blipFill>
                <pic:spPr>
                  <a:xfrm>
                    <a:off x="0" y="0"/>
                    <a:ext cx="7563600" cy="10675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F3C3" w14:textId="77777777" w:rsidR="00F53A30" w:rsidRDefault="00654B04">
    <w:pPr>
      <w:pStyle w:val="Footer"/>
    </w:pPr>
    <w:r>
      <w:rPr>
        <w:noProof/>
      </w:rPr>
      <w:drawing>
        <wp:anchor distT="0" distB="0" distL="114300" distR="114300" simplePos="0" relativeHeight="251671552" behindDoc="1" locked="0" layoutInCell="1" allowOverlap="1" wp14:anchorId="564B92A9" wp14:editId="2C463B48">
          <wp:simplePos x="0" y="0"/>
          <wp:positionH relativeFrom="column">
            <wp:posOffset>-914400</wp:posOffset>
          </wp:positionH>
          <wp:positionV relativeFrom="paragraph">
            <wp:posOffset>-455930</wp:posOffset>
          </wp:positionV>
          <wp:extent cx="7563600" cy="1067585"/>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S0069-27-LETTERHEAD-PLAIN PORTRAIT-A4-FOOT-P1.jpg"/>
                  <pic:cNvPicPr/>
                </pic:nvPicPr>
                <pic:blipFill>
                  <a:blip r:embed="rId1"/>
                  <a:stretch>
                    <a:fillRect/>
                  </a:stretch>
                </pic:blipFill>
                <pic:spPr>
                  <a:xfrm>
                    <a:off x="0" y="0"/>
                    <a:ext cx="7563600" cy="1067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BEA7" w14:textId="77777777" w:rsidR="00D81C56" w:rsidRDefault="00D81C56" w:rsidP="00F53A30">
      <w:pPr>
        <w:spacing w:after="0" w:line="240" w:lineRule="auto"/>
      </w:pPr>
      <w:r>
        <w:separator/>
      </w:r>
    </w:p>
  </w:footnote>
  <w:footnote w:type="continuationSeparator" w:id="0">
    <w:p w14:paraId="59F8743F" w14:textId="77777777" w:rsidR="00D81C56" w:rsidRDefault="00D81C56" w:rsidP="00F5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673B" w14:textId="77777777" w:rsidR="0020797C" w:rsidRDefault="00207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635D" w14:textId="77777777" w:rsidR="0020797C" w:rsidRDefault="00207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3B01" w14:textId="77777777" w:rsidR="00F53A30" w:rsidRDefault="00654B04">
    <w:pPr>
      <w:pStyle w:val="Header"/>
    </w:pPr>
    <w:r>
      <w:rPr>
        <w:noProof/>
      </w:rPr>
      <w:drawing>
        <wp:anchor distT="0" distB="0" distL="114300" distR="114300" simplePos="0" relativeHeight="251670528" behindDoc="1" locked="0" layoutInCell="1" allowOverlap="1" wp14:anchorId="30478589" wp14:editId="42DA9324">
          <wp:simplePos x="0" y="0"/>
          <wp:positionH relativeFrom="column">
            <wp:posOffset>-914400</wp:posOffset>
          </wp:positionH>
          <wp:positionV relativeFrom="paragraph">
            <wp:posOffset>-448310</wp:posOffset>
          </wp:positionV>
          <wp:extent cx="7563600" cy="1576239"/>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S0069-27-LETTERHEAD-PLAIN PORTRAIT-A4-HEAD-P1.jpg"/>
                  <pic:cNvPicPr/>
                </pic:nvPicPr>
                <pic:blipFill>
                  <a:blip r:embed="rId1"/>
                  <a:stretch>
                    <a:fillRect/>
                  </a:stretch>
                </pic:blipFill>
                <pic:spPr>
                  <a:xfrm>
                    <a:off x="0" y="0"/>
                    <a:ext cx="7563600" cy="1576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67EF6"/>
    <w:multiLevelType w:val="hybridMultilevel"/>
    <w:tmpl w:val="7FB23EC4"/>
    <w:lvl w:ilvl="0" w:tplc="77FEAAD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43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96"/>
    <w:rsid w:val="00023906"/>
    <w:rsid w:val="00047382"/>
    <w:rsid w:val="00064697"/>
    <w:rsid w:val="0007796F"/>
    <w:rsid w:val="000C2045"/>
    <w:rsid w:val="000C76A3"/>
    <w:rsid w:val="0015553B"/>
    <w:rsid w:val="001B5778"/>
    <w:rsid w:val="0020797C"/>
    <w:rsid w:val="002B41B7"/>
    <w:rsid w:val="002D2A0F"/>
    <w:rsid w:val="00314C15"/>
    <w:rsid w:val="00394352"/>
    <w:rsid w:val="00445075"/>
    <w:rsid w:val="00456153"/>
    <w:rsid w:val="00461B34"/>
    <w:rsid w:val="00480361"/>
    <w:rsid w:val="004E5FC8"/>
    <w:rsid w:val="00521AF9"/>
    <w:rsid w:val="00544EF1"/>
    <w:rsid w:val="00654B04"/>
    <w:rsid w:val="00687E7E"/>
    <w:rsid w:val="006F0713"/>
    <w:rsid w:val="0074249B"/>
    <w:rsid w:val="007B61E1"/>
    <w:rsid w:val="007C781B"/>
    <w:rsid w:val="007D282B"/>
    <w:rsid w:val="007E1090"/>
    <w:rsid w:val="007E32E0"/>
    <w:rsid w:val="00804A80"/>
    <w:rsid w:val="00861792"/>
    <w:rsid w:val="00897155"/>
    <w:rsid w:val="008D1781"/>
    <w:rsid w:val="00A06CEB"/>
    <w:rsid w:val="00A15D96"/>
    <w:rsid w:val="00A72BAD"/>
    <w:rsid w:val="00B17CD1"/>
    <w:rsid w:val="00B2697A"/>
    <w:rsid w:val="00B35682"/>
    <w:rsid w:val="00C171A7"/>
    <w:rsid w:val="00C22BA1"/>
    <w:rsid w:val="00C822B3"/>
    <w:rsid w:val="00D45ED4"/>
    <w:rsid w:val="00D81C56"/>
    <w:rsid w:val="00DA2F7E"/>
    <w:rsid w:val="00E31515"/>
    <w:rsid w:val="00E44FDB"/>
    <w:rsid w:val="00F26796"/>
    <w:rsid w:val="00F53A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5B8D15"/>
  <w15:docId w15:val="{86EB03E4-75D4-404A-981B-7EBA9989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link w:val="Heading1Char"/>
    <w:uiPriority w:val="9"/>
    <w:qFormat/>
    <w:rsid w:val="007C781B"/>
    <w:pPr>
      <w:spacing w:before="450" w:after="300" w:line="240" w:lineRule="auto"/>
      <w:outlineLvl w:val="0"/>
    </w:pPr>
    <w:rPr>
      <w:rFonts w:ascii="Helvetica Neue" w:eastAsia="Times New Roman" w:hAnsi="Helvetica Neue" w:cs="Helvetica Neue"/>
      <w:b/>
      <w:bCs/>
      <w:color w:val="576071"/>
      <w:kern w:val="36"/>
      <w:sz w:val="70"/>
      <w:szCs w:val="70"/>
      <w:lang w:eastAsia="en-GB"/>
    </w:rPr>
  </w:style>
  <w:style w:type="paragraph" w:styleId="Heading2">
    <w:name w:val="heading 2"/>
    <w:basedOn w:val="Normal"/>
    <w:next w:val="Normal"/>
    <w:link w:val="Heading2Char"/>
    <w:uiPriority w:val="9"/>
    <w:semiHidden/>
    <w:unhideWhenUsed/>
    <w:qFormat/>
    <w:rsid w:val="007C781B"/>
    <w:pPr>
      <w:keepNext/>
      <w:keepLines/>
      <w:spacing w:before="40" w:after="0" w:line="256" w:lineRule="auto"/>
      <w:outlineLvl w:val="1"/>
    </w:pPr>
    <w:rPr>
      <w:rFonts w:asciiTheme="majorHAnsi" w:eastAsiaTheme="majorEastAsia" w:hAnsiTheme="majorHAnsi" w:cstheme="majorBidi"/>
      <w:color w:val="2685D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445075"/>
    <w:rPr>
      <w:color w:val="4D3069" w:themeColor="text1"/>
      <w:sz w:val="52"/>
      <w:szCs w:val="52"/>
    </w:rPr>
  </w:style>
  <w:style w:type="paragraph" w:customStyle="1" w:styleId="Subheading">
    <w:name w:val="Subheading"/>
    <w:basedOn w:val="Heading"/>
    <w:link w:val="SubheadingChar"/>
    <w:qFormat/>
    <w:rsid w:val="00023906"/>
    <w:pPr>
      <w:spacing w:line="240" w:lineRule="auto"/>
    </w:pPr>
    <w:rPr>
      <w:b/>
      <w:sz w:val="32"/>
      <w:szCs w:val="32"/>
    </w:rPr>
  </w:style>
  <w:style w:type="character" w:customStyle="1" w:styleId="HeadingChar">
    <w:name w:val="Heading Char"/>
    <w:basedOn w:val="DefaultParagraphFont"/>
    <w:link w:val="Heading"/>
    <w:rsid w:val="00445075"/>
    <w:rPr>
      <w:color w:val="4D3069" w:themeColor="text1"/>
      <w:sz w:val="52"/>
      <w:szCs w:val="52"/>
    </w:rPr>
  </w:style>
  <w:style w:type="paragraph" w:customStyle="1" w:styleId="Tertiaryheading">
    <w:name w:val="Tertiary heading"/>
    <w:basedOn w:val="Subheading"/>
    <w:link w:val="TertiaryheadingChar"/>
    <w:qFormat/>
    <w:rsid w:val="00023906"/>
    <w:pPr>
      <w:spacing w:after="120"/>
    </w:pPr>
    <w:rPr>
      <w:sz w:val="24"/>
      <w:szCs w:val="24"/>
    </w:rPr>
  </w:style>
  <w:style w:type="character" w:customStyle="1" w:styleId="SubheadingChar">
    <w:name w:val="Subheading Char"/>
    <w:basedOn w:val="HeadingChar"/>
    <w:link w:val="Subheading"/>
    <w:rsid w:val="00023906"/>
    <w:rPr>
      <w:b/>
      <w:color w:val="4D3069" w:themeColor="text1"/>
      <w:sz w:val="32"/>
      <w:szCs w:val="32"/>
    </w:rPr>
  </w:style>
  <w:style w:type="paragraph" w:customStyle="1" w:styleId="Bodycopy">
    <w:name w:val="Body copy"/>
    <w:basedOn w:val="Tertiaryheading"/>
    <w:link w:val="BodycopyChar"/>
    <w:qFormat/>
    <w:rsid w:val="00023906"/>
    <w:rPr>
      <w:b w:val="0"/>
      <w:color w:val="auto"/>
      <w:sz w:val="22"/>
    </w:rPr>
  </w:style>
  <w:style w:type="character" w:customStyle="1" w:styleId="TertiaryheadingChar">
    <w:name w:val="Tertiary heading Char"/>
    <w:basedOn w:val="SubheadingChar"/>
    <w:link w:val="Tertiaryheading"/>
    <w:rsid w:val="00023906"/>
    <w:rPr>
      <w:b/>
      <w:color w:val="4D3069" w:themeColor="text1"/>
      <w:sz w:val="24"/>
      <w:szCs w:val="24"/>
    </w:rPr>
  </w:style>
  <w:style w:type="paragraph" w:customStyle="1" w:styleId="Bulletpoints">
    <w:name w:val="Bullet points"/>
    <w:basedOn w:val="Bodycopy"/>
    <w:link w:val="BulletpointsChar"/>
    <w:qFormat/>
    <w:rsid w:val="00023906"/>
    <w:pPr>
      <w:numPr>
        <w:numId w:val="1"/>
      </w:numPr>
      <w:ind w:left="568" w:hanging="284"/>
    </w:pPr>
  </w:style>
  <w:style w:type="character" w:customStyle="1" w:styleId="BodycopyChar">
    <w:name w:val="Body copy Char"/>
    <w:basedOn w:val="TertiaryheadingChar"/>
    <w:link w:val="Bodycopy"/>
    <w:rsid w:val="00023906"/>
    <w:rPr>
      <w:b w:val="0"/>
      <w:color w:val="4D3069" w:themeColor="text1"/>
      <w:sz w:val="24"/>
      <w:szCs w:val="24"/>
    </w:rPr>
  </w:style>
  <w:style w:type="character" w:customStyle="1" w:styleId="BulletpointsChar">
    <w:name w:val="Bullet points Char"/>
    <w:basedOn w:val="BodycopyChar"/>
    <w:link w:val="Bulletpoints"/>
    <w:rsid w:val="00023906"/>
    <w:rPr>
      <w:b w:val="0"/>
      <w:color w:val="4D3069" w:themeColor="text1"/>
      <w:sz w:val="24"/>
      <w:szCs w:val="24"/>
    </w:rPr>
  </w:style>
  <w:style w:type="paragraph" w:styleId="Header">
    <w:name w:val="header"/>
    <w:basedOn w:val="Normal"/>
    <w:link w:val="HeaderChar"/>
    <w:uiPriority w:val="99"/>
    <w:unhideWhenUsed/>
    <w:rsid w:val="00F53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A30"/>
  </w:style>
  <w:style w:type="paragraph" w:styleId="Footer">
    <w:name w:val="footer"/>
    <w:basedOn w:val="Normal"/>
    <w:link w:val="FooterChar"/>
    <w:uiPriority w:val="99"/>
    <w:unhideWhenUsed/>
    <w:rsid w:val="00F53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A30"/>
  </w:style>
  <w:style w:type="character" w:customStyle="1" w:styleId="Heading1Char">
    <w:name w:val="Heading 1 Char"/>
    <w:basedOn w:val="DefaultParagraphFont"/>
    <w:link w:val="Heading1"/>
    <w:uiPriority w:val="9"/>
    <w:rsid w:val="007C781B"/>
    <w:rPr>
      <w:rFonts w:ascii="Helvetica Neue" w:eastAsia="Times New Roman" w:hAnsi="Helvetica Neue" w:cs="Helvetica Neue"/>
      <w:b/>
      <w:bCs/>
      <w:color w:val="576071"/>
      <w:kern w:val="36"/>
      <w:sz w:val="70"/>
      <w:szCs w:val="70"/>
      <w:lang w:eastAsia="en-GB"/>
    </w:rPr>
  </w:style>
  <w:style w:type="character" w:customStyle="1" w:styleId="Heading2Char">
    <w:name w:val="Heading 2 Char"/>
    <w:basedOn w:val="DefaultParagraphFont"/>
    <w:link w:val="Heading2"/>
    <w:uiPriority w:val="9"/>
    <w:semiHidden/>
    <w:rsid w:val="007C781B"/>
    <w:rPr>
      <w:rFonts w:asciiTheme="majorHAnsi" w:eastAsiaTheme="majorEastAsia" w:hAnsiTheme="majorHAnsi" w:cstheme="majorBidi"/>
      <w:color w:val="2685D3" w:themeColor="accent1" w:themeShade="BF"/>
      <w:sz w:val="26"/>
      <w:szCs w:val="26"/>
    </w:rPr>
  </w:style>
  <w:style w:type="paragraph" w:styleId="NormalWeb">
    <w:name w:val="Normal (Web)"/>
    <w:basedOn w:val="Normal"/>
    <w:uiPriority w:val="99"/>
    <w:unhideWhenUsed/>
    <w:rsid w:val="007C781B"/>
    <w:pPr>
      <w:spacing w:after="255"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81B"/>
    <w:rPr>
      <w:i/>
      <w:iCs/>
    </w:rPr>
  </w:style>
  <w:style w:type="table" w:styleId="TableGrid">
    <w:name w:val="Table Grid"/>
    <w:basedOn w:val="TableNormal"/>
    <w:uiPriority w:val="39"/>
    <w:rsid w:val="0074249B"/>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E7E"/>
    <w:rPr>
      <w:sz w:val="16"/>
      <w:szCs w:val="16"/>
    </w:rPr>
  </w:style>
  <w:style w:type="paragraph" w:styleId="CommentText">
    <w:name w:val="annotation text"/>
    <w:basedOn w:val="Normal"/>
    <w:link w:val="CommentTextChar"/>
    <w:uiPriority w:val="99"/>
    <w:semiHidden/>
    <w:unhideWhenUsed/>
    <w:rsid w:val="00687E7E"/>
    <w:pPr>
      <w:spacing w:line="240" w:lineRule="auto"/>
    </w:pPr>
    <w:rPr>
      <w:sz w:val="20"/>
      <w:szCs w:val="20"/>
    </w:rPr>
  </w:style>
  <w:style w:type="character" w:customStyle="1" w:styleId="CommentTextChar">
    <w:name w:val="Comment Text Char"/>
    <w:basedOn w:val="DefaultParagraphFont"/>
    <w:link w:val="CommentText"/>
    <w:uiPriority w:val="99"/>
    <w:semiHidden/>
    <w:rsid w:val="00687E7E"/>
    <w:rPr>
      <w:sz w:val="20"/>
      <w:szCs w:val="20"/>
    </w:rPr>
  </w:style>
  <w:style w:type="paragraph" w:styleId="CommentSubject">
    <w:name w:val="annotation subject"/>
    <w:basedOn w:val="CommentText"/>
    <w:next w:val="CommentText"/>
    <w:link w:val="CommentSubjectChar"/>
    <w:uiPriority w:val="99"/>
    <w:semiHidden/>
    <w:unhideWhenUsed/>
    <w:rsid w:val="00687E7E"/>
    <w:rPr>
      <w:b/>
      <w:bCs/>
    </w:rPr>
  </w:style>
  <w:style w:type="character" w:customStyle="1" w:styleId="CommentSubjectChar">
    <w:name w:val="Comment Subject Char"/>
    <w:basedOn w:val="CommentTextChar"/>
    <w:link w:val="CommentSubject"/>
    <w:uiPriority w:val="99"/>
    <w:semiHidden/>
    <w:rsid w:val="00687E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2829">
      <w:bodyDiv w:val="1"/>
      <w:marLeft w:val="0"/>
      <w:marRight w:val="0"/>
      <w:marTop w:val="0"/>
      <w:marBottom w:val="0"/>
      <w:divBdr>
        <w:top w:val="none" w:sz="0" w:space="0" w:color="auto"/>
        <w:left w:val="none" w:sz="0" w:space="0" w:color="auto"/>
        <w:bottom w:val="none" w:sz="0" w:space="0" w:color="auto"/>
        <w:right w:val="none" w:sz="0" w:space="0" w:color="auto"/>
      </w:divBdr>
    </w:div>
    <w:div w:id="408968160">
      <w:bodyDiv w:val="1"/>
      <w:marLeft w:val="0"/>
      <w:marRight w:val="0"/>
      <w:marTop w:val="0"/>
      <w:marBottom w:val="0"/>
      <w:divBdr>
        <w:top w:val="none" w:sz="0" w:space="0" w:color="auto"/>
        <w:left w:val="none" w:sz="0" w:space="0" w:color="auto"/>
        <w:bottom w:val="none" w:sz="0" w:space="0" w:color="auto"/>
        <w:right w:val="none" w:sz="0" w:space="0" w:color="auto"/>
      </w:divBdr>
    </w:div>
    <w:div w:id="1598056952">
      <w:bodyDiv w:val="1"/>
      <w:marLeft w:val="0"/>
      <w:marRight w:val="0"/>
      <w:marTop w:val="0"/>
      <w:marBottom w:val="0"/>
      <w:divBdr>
        <w:top w:val="none" w:sz="0" w:space="0" w:color="auto"/>
        <w:left w:val="none" w:sz="0" w:space="0" w:color="auto"/>
        <w:bottom w:val="none" w:sz="0" w:space="0" w:color="auto"/>
        <w:right w:val="none" w:sz="0" w:space="0" w:color="auto"/>
      </w:divBdr>
    </w:div>
    <w:div w:id="1762218871">
      <w:bodyDiv w:val="1"/>
      <w:marLeft w:val="0"/>
      <w:marRight w:val="0"/>
      <w:marTop w:val="0"/>
      <w:marBottom w:val="0"/>
      <w:divBdr>
        <w:top w:val="none" w:sz="0" w:space="0" w:color="auto"/>
        <w:left w:val="none" w:sz="0" w:space="0" w:color="auto"/>
        <w:bottom w:val="none" w:sz="0" w:space="0" w:color="auto"/>
        <w:right w:val="none" w:sz="0" w:space="0" w:color="auto"/>
      </w:divBdr>
    </w:div>
    <w:div w:id="20466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hankster\AppData\Local\Temp\Temp1_RICS0069-27-LETTERHEAD-PLAIN%20PORTRAIT-A4%20(3).zip\RICS0069-27-LETTERHEAD-PLAIN%20PORTRAIT-A4.dotx" TargetMode="External"/></Relationships>
</file>

<file path=word/theme/theme1.xml><?xml version="1.0" encoding="utf-8"?>
<a:theme xmlns:a="http://schemas.openxmlformats.org/drawingml/2006/main" name="Office Theme">
  <a:themeElements>
    <a:clrScheme name="RICS">
      <a:dk1>
        <a:srgbClr val="4D3069"/>
      </a:dk1>
      <a:lt1>
        <a:srgbClr val="FFFFFF"/>
      </a:lt1>
      <a:dk2>
        <a:srgbClr val="002147"/>
      </a:dk2>
      <a:lt2>
        <a:srgbClr val="0F4DBC"/>
      </a:lt2>
      <a:accent1>
        <a:srgbClr val="6AADE4"/>
      </a:accent1>
      <a:accent2>
        <a:srgbClr val="00B2A9"/>
      </a:accent2>
      <a:accent3>
        <a:srgbClr val="9A9B9C"/>
      </a:accent3>
      <a:accent4>
        <a:srgbClr val="66BC29"/>
      </a:accent4>
      <a:accent5>
        <a:srgbClr val="AB9E6E"/>
      </a:accent5>
      <a:accent6>
        <a:srgbClr val="882345"/>
      </a:accent6>
      <a:hlink>
        <a:srgbClr val="000000"/>
      </a:hlink>
      <a:folHlink>
        <a:srgbClr val="36424A"/>
      </a:folHlink>
    </a:clrScheme>
    <a:fontScheme name="RIC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86A51246EA4D48A71BF764EB2F1661" ma:contentTypeVersion="4" ma:contentTypeDescription="Create a new document." ma:contentTypeScope="" ma:versionID="f2ae43a9887bbe2a1c5d8b7d336e3614">
  <xsd:schema xmlns:xsd="http://www.w3.org/2001/XMLSchema" xmlns:xs="http://www.w3.org/2001/XMLSchema" xmlns:p="http://schemas.microsoft.com/office/2006/metadata/properties" xmlns:ns2="cfd83d8c-3808-4713-bf36-4f1a27dd8787" targetNamespace="http://schemas.microsoft.com/office/2006/metadata/properties" ma:root="true" ma:fieldsID="b4a58a371fcb0a0b2a2d2c767d17a9b7" ns2:_="">
    <xsd:import namespace="cfd83d8c-3808-4713-bf36-4f1a27dd8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83d8c-3808-4713-bf36-4f1a27dd8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99374-0B5C-4097-9CAB-0E956AD5EA4C}">
  <ds:schemaRefs>
    <ds:schemaRef ds:uri="http://schemas.microsoft.com/sharepoint/v3/contenttype/forms"/>
  </ds:schemaRefs>
</ds:datastoreItem>
</file>

<file path=customXml/itemProps2.xml><?xml version="1.0" encoding="utf-8"?>
<ds:datastoreItem xmlns:ds="http://schemas.openxmlformats.org/officeDocument/2006/customXml" ds:itemID="{3800D154-761F-4F43-902E-53D92C8B12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8BA801-41CD-488F-9770-1824E54C676B}">
  <ds:schemaRefs>
    <ds:schemaRef ds:uri="http://schemas.openxmlformats.org/officeDocument/2006/bibliography"/>
  </ds:schemaRefs>
</ds:datastoreItem>
</file>

<file path=customXml/itemProps4.xml><?xml version="1.0" encoding="utf-8"?>
<ds:datastoreItem xmlns:ds="http://schemas.openxmlformats.org/officeDocument/2006/customXml" ds:itemID="{45E0DD0A-3993-4E37-AB2B-043B53C2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83d8c-3808-4713-bf36-4f1a27dd8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C:\Users\hshankster\AppData\Local\Temp\Temp1_RICS0069-27-LETTERHEAD-PLAIN PORTRAIT-A4 (3).zip\RICS0069-27-LETTERHEAD-PLAIN PORTRAIT-A4.dotx</Template>
  <TotalTime>1</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Shankster</dc:creator>
  <cp:keywords/>
  <dc:description/>
  <cp:lastModifiedBy>James Robert Clifford</cp:lastModifiedBy>
  <cp:revision>2</cp:revision>
  <dcterms:created xsi:type="dcterms:W3CDTF">2022-04-10T15:57:00Z</dcterms:created>
  <dcterms:modified xsi:type="dcterms:W3CDTF">2022-04-10T15:57:00Z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0x010100EE86A51246EA4D48A71BF764EB2F1661</vt:lpwstr>
  </property>
</Properties>
</file>